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9F1" w:rsidRPr="00D809F1" w:rsidRDefault="00D809F1" w:rsidP="00D809F1">
      <w:pPr>
        <w:autoSpaceDE w:val="0"/>
        <w:autoSpaceDN w:val="0"/>
        <w:adjustRightInd w:val="0"/>
        <w:spacing w:after="0" w:line="360" w:lineRule="auto"/>
        <w:jc w:val="both"/>
        <w:rPr>
          <w:rFonts w:ascii="Arial" w:eastAsiaTheme="majorEastAsia" w:hAnsi="Arial" w:cs="Arial"/>
          <w:b/>
          <w:bCs/>
          <w:sz w:val="24"/>
          <w:szCs w:val="24"/>
          <w:vertAlign w:val="superscript"/>
        </w:rPr>
      </w:pPr>
      <w:r w:rsidRPr="00D809F1">
        <w:rPr>
          <w:rFonts w:ascii="Arial" w:eastAsiaTheme="majorEastAsia" w:hAnsi="Arial" w:cs="Arial"/>
          <w:b/>
          <w:bCs/>
          <w:sz w:val="24"/>
          <w:szCs w:val="24"/>
          <w:highlight w:val="lightGray"/>
        </w:rPr>
        <w:t>35886</w:t>
      </w:r>
    </w:p>
    <w:p w:rsidR="00D809F1" w:rsidRPr="00D809F1" w:rsidRDefault="00D809F1" w:rsidP="00D809F1">
      <w:pPr>
        <w:spacing w:after="0" w:line="360" w:lineRule="auto"/>
        <w:jc w:val="both"/>
        <w:rPr>
          <w:rFonts w:ascii="Arial" w:hAnsi="Arial" w:cs="Arial"/>
          <w:sz w:val="24"/>
          <w:szCs w:val="24"/>
        </w:rPr>
      </w:pPr>
      <w:r w:rsidRPr="00D809F1">
        <w:rPr>
          <w:rFonts w:ascii="Arial" w:hAnsi="Arial" w:cs="Arial"/>
          <w:b/>
          <w:sz w:val="24"/>
          <w:szCs w:val="24"/>
        </w:rPr>
        <w:t>Β1.α)</w:t>
      </w:r>
      <w:r w:rsidRPr="00D809F1">
        <w:rPr>
          <w:rFonts w:ascii="Arial" w:hAnsi="Arial" w:cs="Arial"/>
          <w:sz w:val="24"/>
          <w:szCs w:val="24"/>
        </w:rPr>
        <w:t xml:space="preserve"> Τι είναι η αρχή του αποκλεισμού; </w:t>
      </w:r>
    </w:p>
    <w:p w:rsidR="00D809F1" w:rsidRPr="00D809F1" w:rsidRDefault="00D809F1" w:rsidP="00D809F1">
      <w:pPr>
        <w:pStyle w:val="a5"/>
        <w:spacing w:line="360" w:lineRule="auto"/>
        <w:jc w:val="both"/>
        <w:rPr>
          <w:rFonts w:ascii="Arial" w:hAnsi="Arial" w:cs="Arial"/>
          <w:sz w:val="24"/>
          <w:szCs w:val="24"/>
        </w:rPr>
      </w:pPr>
      <w:r w:rsidRPr="00D809F1">
        <w:rPr>
          <w:rFonts w:ascii="Arial" w:hAnsi="Arial" w:cs="Arial"/>
          <w:b/>
          <w:sz w:val="24"/>
          <w:szCs w:val="24"/>
        </w:rPr>
        <w:t>β)</w:t>
      </w:r>
      <w:r w:rsidRPr="00D809F1">
        <w:rPr>
          <w:rFonts w:ascii="Arial" w:hAnsi="Arial" w:cs="Arial"/>
          <w:sz w:val="24"/>
          <w:szCs w:val="24"/>
        </w:rPr>
        <w:t xml:space="preserve"> Να περιγράψετε τα δημόσια αγαθά και να σχολιάσετε εάν ισχύει η αρχή του αποκλεισμού στην χρήση τους.</w:t>
      </w:r>
    </w:p>
    <w:p w:rsidR="00B23181" w:rsidRPr="00D809F1" w:rsidRDefault="00D809F1" w:rsidP="00D809F1">
      <w:pPr>
        <w:jc w:val="both"/>
        <w:rPr>
          <w:rFonts w:ascii="Arial" w:hAnsi="Arial" w:cs="Arial"/>
          <w:sz w:val="24"/>
          <w:szCs w:val="24"/>
        </w:rPr>
      </w:pPr>
      <w:r w:rsidRPr="00D809F1">
        <w:rPr>
          <w:rFonts w:ascii="Arial" w:hAnsi="Arial" w:cs="Arial"/>
          <w:b/>
          <w:sz w:val="24"/>
          <w:szCs w:val="24"/>
        </w:rPr>
        <w:t xml:space="preserve">γ) </w:t>
      </w:r>
      <w:r w:rsidRPr="00D809F1">
        <w:rPr>
          <w:rFonts w:ascii="Arial" w:hAnsi="Arial" w:cs="Arial"/>
          <w:sz w:val="24"/>
          <w:szCs w:val="24"/>
        </w:rPr>
        <w:t>Να αναφέρετε παραδείγματα δημόσιων αγαθών και να αναφέρετε ποιος αναλαμβάνει την παραγωγή τους.</w:t>
      </w:r>
    </w:p>
    <w:p w:rsidR="00D809F1" w:rsidRDefault="00D809F1" w:rsidP="00D809F1">
      <w:pPr>
        <w:spacing w:line="360" w:lineRule="auto"/>
        <w:jc w:val="both"/>
        <w:rPr>
          <w:rFonts w:ascii="Arial" w:hAnsi="Arial" w:cs="Arial"/>
          <w:b/>
          <w:sz w:val="24"/>
        </w:rPr>
      </w:pPr>
      <w:r w:rsidRPr="00D809F1">
        <w:rPr>
          <w:rFonts w:ascii="Arial" w:hAnsi="Arial" w:cs="Arial"/>
          <w:b/>
          <w:sz w:val="24"/>
          <w:highlight w:val="lightGray"/>
        </w:rPr>
        <w:t>32350</w:t>
      </w:r>
      <w:r w:rsidRPr="00D809F1">
        <w:rPr>
          <w:rFonts w:ascii="Arial" w:hAnsi="Arial" w:cs="Arial"/>
          <w:b/>
          <w:sz w:val="24"/>
        </w:rPr>
        <w:t xml:space="preserve"> </w:t>
      </w:r>
    </w:p>
    <w:p w:rsidR="00D809F1" w:rsidRPr="00D809F1" w:rsidRDefault="00D809F1" w:rsidP="00D809F1">
      <w:pPr>
        <w:spacing w:line="360" w:lineRule="auto"/>
        <w:jc w:val="both"/>
        <w:rPr>
          <w:rFonts w:ascii="Arial" w:hAnsi="Arial" w:cs="Arial"/>
          <w:sz w:val="24"/>
        </w:rPr>
      </w:pPr>
      <w:r w:rsidRPr="00D809F1">
        <w:rPr>
          <w:rFonts w:ascii="Arial" w:hAnsi="Arial" w:cs="Arial"/>
          <w:b/>
          <w:sz w:val="24"/>
        </w:rPr>
        <w:t>α)</w:t>
      </w:r>
      <w:r w:rsidRPr="00D809F1">
        <w:rPr>
          <w:rFonts w:ascii="Arial" w:hAnsi="Arial" w:cs="Arial"/>
          <w:sz w:val="24"/>
        </w:rPr>
        <w:t xml:space="preserve"> Να περιγράψετε τι περιέχει ο Κρατικός Προϋπολογισμός. </w:t>
      </w:r>
    </w:p>
    <w:p w:rsidR="00D809F1" w:rsidRPr="00D809F1" w:rsidRDefault="00D809F1" w:rsidP="00D809F1">
      <w:pPr>
        <w:spacing w:line="360" w:lineRule="auto"/>
        <w:jc w:val="both"/>
        <w:rPr>
          <w:rFonts w:ascii="Arial" w:hAnsi="Arial" w:cs="Arial"/>
          <w:sz w:val="24"/>
        </w:rPr>
      </w:pPr>
      <w:r w:rsidRPr="00D809F1">
        <w:rPr>
          <w:rFonts w:ascii="Arial" w:hAnsi="Arial" w:cs="Arial"/>
          <w:b/>
          <w:sz w:val="24"/>
        </w:rPr>
        <w:t>β)</w:t>
      </w:r>
      <w:r w:rsidRPr="00D809F1">
        <w:rPr>
          <w:rFonts w:ascii="Arial" w:hAnsi="Arial" w:cs="Arial"/>
          <w:sz w:val="24"/>
        </w:rPr>
        <w:t xml:space="preserve"> Ο κρατικός προϋπολογισμός είναι μια περιεκτική και σύντομη έκφραση της ασκούμενης οικονομικής πολιτικής. Σχολιάστε την παραπάνω φράση. </w:t>
      </w:r>
    </w:p>
    <w:p w:rsidR="00D809F1" w:rsidRPr="00D809F1" w:rsidRDefault="00D809F1" w:rsidP="00D809F1">
      <w:pPr>
        <w:spacing w:line="360" w:lineRule="auto"/>
        <w:jc w:val="both"/>
        <w:rPr>
          <w:rFonts w:ascii="Arial" w:hAnsi="Arial" w:cs="Arial"/>
          <w:sz w:val="24"/>
        </w:rPr>
      </w:pPr>
      <w:r w:rsidRPr="00D809F1">
        <w:rPr>
          <w:rFonts w:ascii="Arial" w:hAnsi="Arial" w:cs="Arial"/>
          <w:b/>
          <w:sz w:val="24"/>
        </w:rPr>
        <w:t xml:space="preserve">γ) </w:t>
      </w:r>
      <w:r w:rsidRPr="00D809F1">
        <w:rPr>
          <w:rFonts w:ascii="Arial" w:hAnsi="Arial" w:cs="Arial"/>
          <w:sz w:val="24"/>
        </w:rPr>
        <w:t xml:space="preserve">Να περιγράψετε τις τρεις μορφές τις οποίες μπορεί να πάρει ο Κρατικός Προϋπολογισμός με κριτήριο τη σχέση των εσόδων και των δαπανών. </w:t>
      </w:r>
    </w:p>
    <w:p w:rsidR="00D809F1" w:rsidRPr="00D809F1" w:rsidRDefault="00D809F1" w:rsidP="00D809F1">
      <w:pPr>
        <w:spacing w:line="360" w:lineRule="auto"/>
        <w:jc w:val="both"/>
        <w:rPr>
          <w:rFonts w:ascii="Arial" w:hAnsi="Arial" w:cs="Arial"/>
          <w:b/>
          <w:sz w:val="24"/>
        </w:rPr>
      </w:pPr>
      <w:r w:rsidRPr="00D809F1">
        <w:rPr>
          <w:rFonts w:ascii="Arial" w:hAnsi="Arial" w:cs="Arial"/>
          <w:b/>
          <w:sz w:val="24"/>
          <w:highlight w:val="lightGray"/>
        </w:rPr>
        <w:t>32349</w:t>
      </w:r>
      <w:r w:rsidRPr="00D809F1">
        <w:rPr>
          <w:rFonts w:ascii="Arial" w:hAnsi="Arial" w:cs="Arial"/>
          <w:b/>
          <w:sz w:val="24"/>
        </w:rPr>
        <w:t xml:space="preserve">  </w:t>
      </w:r>
    </w:p>
    <w:p w:rsidR="00D809F1" w:rsidRPr="00D809F1" w:rsidRDefault="00D809F1" w:rsidP="00D809F1">
      <w:pPr>
        <w:spacing w:line="360" w:lineRule="auto"/>
        <w:jc w:val="both"/>
        <w:rPr>
          <w:rFonts w:ascii="Arial" w:hAnsi="Arial" w:cs="Arial"/>
          <w:sz w:val="24"/>
        </w:rPr>
      </w:pPr>
      <w:r w:rsidRPr="00D809F1">
        <w:rPr>
          <w:rFonts w:ascii="Arial" w:hAnsi="Arial" w:cs="Arial"/>
          <w:b/>
          <w:sz w:val="24"/>
        </w:rPr>
        <w:t>α)</w:t>
      </w:r>
      <w:r w:rsidRPr="00D809F1">
        <w:rPr>
          <w:rFonts w:ascii="Arial" w:hAnsi="Arial" w:cs="Arial"/>
          <w:sz w:val="24"/>
        </w:rPr>
        <w:t xml:space="preserve"> Να δώσετε τους ορισμούς της Φορολογικής βάσης και του Φορολογικού συντελεστή. </w:t>
      </w:r>
    </w:p>
    <w:p w:rsidR="00D809F1" w:rsidRPr="00D809F1" w:rsidRDefault="00D809F1" w:rsidP="00D809F1">
      <w:pPr>
        <w:jc w:val="both"/>
        <w:rPr>
          <w:rFonts w:ascii="Arial" w:hAnsi="Arial" w:cs="Arial"/>
          <w:sz w:val="24"/>
        </w:rPr>
      </w:pPr>
      <w:r w:rsidRPr="00D809F1">
        <w:rPr>
          <w:rFonts w:ascii="Arial" w:hAnsi="Arial" w:cs="Arial"/>
          <w:b/>
          <w:sz w:val="24"/>
        </w:rPr>
        <w:t xml:space="preserve">β) </w:t>
      </w:r>
      <w:r w:rsidRPr="00D809F1">
        <w:rPr>
          <w:rFonts w:ascii="Arial" w:hAnsi="Arial" w:cs="Arial"/>
          <w:sz w:val="24"/>
        </w:rPr>
        <w:t>Οι Φόροι με κριτήριο την αναλογικότητα ή μη του φόρου διακρίνονται σε αναλογικούς, προοδευτικούς, και αντίστροφα προοδευτικούς. Ζητείται να περιγράψετε τους παραπάνω φόρους, χωρίς την αναφορά παραδειγμάτων</w:t>
      </w:r>
    </w:p>
    <w:p w:rsidR="00D809F1" w:rsidRPr="00D809F1" w:rsidRDefault="00D809F1" w:rsidP="00D809F1">
      <w:pPr>
        <w:spacing w:line="360" w:lineRule="auto"/>
        <w:jc w:val="both"/>
        <w:rPr>
          <w:rFonts w:ascii="Arial" w:hAnsi="Arial" w:cs="Arial"/>
          <w:b/>
          <w:sz w:val="24"/>
        </w:rPr>
      </w:pPr>
      <w:r w:rsidRPr="00D809F1">
        <w:rPr>
          <w:rFonts w:ascii="Arial" w:hAnsi="Arial" w:cs="Arial"/>
          <w:b/>
          <w:sz w:val="24"/>
          <w:highlight w:val="lightGray"/>
        </w:rPr>
        <w:t>32344</w:t>
      </w:r>
      <w:r w:rsidRPr="00D809F1">
        <w:rPr>
          <w:rFonts w:ascii="Arial" w:hAnsi="Arial" w:cs="Arial"/>
          <w:b/>
          <w:sz w:val="24"/>
        </w:rPr>
        <w:t xml:space="preserve">  </w:t>
      </w:r>
    </w:p>
    <w:p w:rsidR="00D809F1" w:rsidRPr="00D809F1" w:rsidRDefault="00D809F1" w:rsidP="00D809F1">
      <w:pPr>
        <w:spacing w:line="360" w:lineRule="auto"/>
        <w:jc w:val="both"/>
        <w:rPr>
          <w:rFonts w:ascii="Arial" w:hAnsi="Arial" w:cs="Arial"/>
          <w:sz w:val="24"/>
        </w:rPr>
      </w:pPr>
      <w:r w:rsidRPr="00D809F1">
        <w:rPr>
          <w:rFonts w:ascii="Arial" w:hAnsi="Arial" w:cs="Arial"/>
          <w:b/>
          <w:sz w:val="24"/>
        </w:rPr>
        <w:t>α)</w:t>
      </w:r>
      <w:r w:rsidRPr="00D809F1">
        <w:rPr>
          <w:rFonts w:ascii="Arial" w:hAnsi="Arial" w:cs="Arial"/>
          <w:sz w:val="24"/>
        </w:rPr>
        <w:t xml:space="preserve"> Πολλές φορές είναι χρήσιμο οι Δημόσιες Δαπάνες να διακρίνονται σε κατηγορίες. Μια διάκριση των δαπανών είναι σε Δαπάνες για Προϊόντα και Υπηρεσίες και σε Μεταβιβαστικές Πληρωμές. Ζητείται να περιγράψετε το κριτήριο με βάση το οποίο γίνεται η παραπάνω διάκριση.</w:t>
      </w:r>
    </w:p>
    <w:p w:rsidR="00D809F1" w:rsidRPr="00D809F1" w:rsidRDefault="00D809F1" w:rsidP="00D809F1">
      <w:pPr>
        <w:spacing w:line="360" w:lineRule="auto"/>
        <w:jc w:val="both"/>
        <w:rPr>
          <w:rFonts w:ascii="Arial" w:hAnsi="Arial" w:cs="Arial"/>
          <w:sz w:val="24"/>
        </w:rPr>
      </w:pPr>
      <w:r w:rsidRPr="00D809F1">
        <w:rPr>
          <w:rFonts w:ascii="Arial" w:hAnsi="Arial" w:cs="Arial"/>
          <w:sz w:val="24"/>
        </w:rPr>
        <w:t xml:space="preserve"> </w:t>
      </w:r>
      <w:r w:rsidRPr="00D809F1">
        <w:rPr>
          <w:rFonts w:ascii="Arial" w:hAnsi="Arial" w:cs="Arial"/>
          <w:b/>
          <w:sz w:val="24"/>
        </w:rPr>
        <w:t xml:space="preserve">β) </w:t>
      </w:r>
      <w:r w:rsidRPr="00D809F1">
        <w:rPr>
          <w:rFonts w:ascii="Arial" w:hAnsi="Arial" w:cs="Arial"/>
          <w:sz w:val="24"/>
        </w:rPr>
        <w:t>Οι φόροι με κριτήριο τη φορολογική βάση, διακρίνονται σε φόρους εισοδήματος, φόρους περιουσίας και φόρους δαπάνης. Ζητείται να περιγράψετε τους παραπάνω φόρους.</w:t>
      </w:r>
    </w:p>
    <w:p w:rsidR="00D809F1" w:rsidRPr="00D809F1" w:rsidRDefault="00D809F1" w:rsidP="00D809F1">
      <w:pPr>
        <w:spacing w:line="360" w:lineRule="auto"/>
        <w:jc w:val="both"/>
        <w:rPr>
          <w:rFonts w:ascii="Arial" w:hAnsi="Arial" w:cs="Arial"/>
          <w:b/>
          <w:sz w:val="24"/>
        </w:rPr>
      </w:pPr>
      <w:r w:rsidRPr="00D809F1">
        <w:rPr>
          <w:rFonts w:ascii="Arial" w:hAnsi="Arial" w:cs="Arial"/>
          <w:b/>
          <w:sz w:val="24"/>
          <w:highlight w:val="lightGray"/>
        </w:rPr>
        <w:t>32342</w:t>
      </w:r>
      <w:r w:rsidRPr="00D809F1">
        <w:rPr>
          <w:rFonts w:ascii="Arial" w:hAnsi="Arial" w:cs="Arial"/>
          <w:b/>
          <w:sz w:val="24"/>
        </w:rPr>
        <w:t xml:space="preserve">  </w:t>
      </w:r>
    </w:p>
    <w:p w:rsidR="00D809F1" w:rsidRPr="00D809F1" w:rsidRDefault="00D809F1" w:rsidP="00D809F1">
      <w:pPr>
        <w:spacing w:line="360" w:lineRule="auto"/>
        <w:jc w:val="both"/>
        <w:rPr>
          <w:rFonts w:ascii="Arial" w:hAnsi="Arial" w:cs="Arial"/>
          <w:sz w:val="24"/>
        </w:rPr>
      </w:pPr>
      <w:r w:rsidRPr="00D809F1">
        <w:rPr>
          <w:rFonts w:ascii="Arial" w:hAnsi="Arial" w:cs="Arial"/>
          <w:b/>
          <w:sz w:val="24"/>
        </w:rPr>
        <w:t>α)</w:t>
      </w:r>
      <w:r w:rsidRPr="00D809F1">
        <w:rPr>
          <w:rFonts w:ascii="Arial" w:hAnsi="Arial" w:cs="Arial"/>
          <w:sz w:val="24"/>
        </w:rPr>
        <w:t xml:space="preserve"> Πολλές φορές είναι χρήσιμο οι Δημόσιες Δαπάνες να διακρίνονται σε κατηγορίες. Μια διάκριση των δαπανών είναι σε Δαπάνες για Προϊόντα και </w:t>
      </w:r>
      <w:r w:rsidRPr="00D809F1">
        <w:rPr>
          <w:rFonts w:ascii="Arial" w:hAnsi="Arial" w:cs="Arial"/>
          <w:sz w:val="24"/>
        </w:rPr>
        <w:lastRenderedPageBreak/>
        <w:t>Υπηρεσίες και σε Μεταβιβαστικές Πληρωμές. Ζητείται να αναφέρετε τι περιλαμβάνουν οι δαπάνες για προϊόντα και υπηρεσίες (</w:t>
      </w:r>
      <w:proofErr w:type="spellStart"/>
      <w:r w:rsidRPr="00D809F1">
        <w:rPr>
          <w:rFonts w:ascii="Arial" w:hAnsi="Arial" w:cs="Arial"/>
          <w:sz w:val="24"/>
        </w:rPr>
        <w:t>μον</w:t>
      </w:r>
      <w:proofErr w:type="spellEnd"/>
      <w:r w:rsidRPr="00D809F1">
        <w:rPr>
          <w:rFonts w:ascii="Arial" w:hAnsi="Arial" w:cs="Arial"/>
          <w:sz w:val="24"/>
        </w:rPr>
        <w:t>. 3) και τι περιλαμβάνουν οι μεταβιβαστικές πληρωμές, (</w:t>
      </w:r>
      <w:proofErr w:type="spellStart"/>
      <w:r w:rsidRPr="00D809F1">
        <w:rPr>
          <w:rFonts w:ascii="Arial" w:hAnsi="Arial" w:cs="Arial"/>
          <w:sz w:val="24"/>
        </w:rPr>
        <w:t>μον</w:t>
      </w:r>
      <w:proofErr w:type="spellEnd"/>
      <w:r w:rsidRPr="00D809F1">
        <w:rPr>
          <w:rFonts w:ascii="Arial" w:hAnsi="Arial" w:cs="Arial"/>
          <w:sz w:val="24"/>
        </w:rPr>
        <w:t xml:space="preserve">. 3).  </w:t>
      </w:r>
    </w:p>
    <w:p w:rsidR="00D809F1" w:rsidRPr="00D809F1" w:rsidRDefault="00D809F1" w:rsidP="00D809F1">
      <w:pPr>
        <w:spacing w:line="360" w:lineRule="auto"/>
        <w:jc w:val="both"/>
        <w:rPr>
          <w:rFonts w:ascii="Arial" w:hAnsi="Arial" w:cs="Arial"/>
          <w:sz w:val="24"/>
        </w:rPr>
      </w:pPr>
      <w:r w:rsidRPr="00D809F1">
        <w:rPr>
          <w:rFonts w:ascii="Arial" w:hAnsi="Arial" w:cs="Arial"/>
          <w:b/>
          <w:sz w:val="24"/>
        </w:rPr>
        <w:t xml:space="preserve">β) </w:t>
      </w:r>
      <w:r w:rsidRPr="00D809F1">
        <w:rPr>
          <w:rFonts w:ascii="Arial" w:hAnsi="Arial" w:cs="Arial"/>
          <w:sz w:val="24"/>
        </w:rPr>
        <w:t xml:space="preserve">Να περιγράψετε την παροχή Δημόσιων Αγαθών ως βασική λειτουργία του Κράτους.  </w:t>
      </w:r>
    </w:p>
    <w:p w:rsidR="00D809F1" w:rsidRPr="00D809F1" w:rsidRDefault="00D809F1" w:rsidP="00D809F1">
      <w:pPr>
        <w:spacing w:line="360" w:lineRule="auto"/>
        <w:jc w:val="both"/>
        <w:rPr>
          <w:rFonts w:ascii="Arial" w:hAnsi="Arial" w:cs="Arial"/>
          <w:b/>
          <w:sz w:val="24"/>
        </w:rPr>
      </w:pPr>
      <w:r w:rsidRPr="00D809F1">
        <w:rPr>
          <w:rFonts w:ascii="Arial" w:hAnsi="Arial" w:cs="Arial"/>
          <w:b/>
          <w:sz w:val="24"/>
          <w:highlight w:val="lightGray"/>
        </w:rPr>
        <w:t>32329</w:t>
      </w:r>
      <w:r w:rsidRPr="00D809F1">
        <w:rPr>
          <w:rFonts w:ascii="Arial" w:hAnsi="Arial" w:cs="Arial"/>
          <w:b/>
          <w:sz w:val="24"/>
        </w:rPr>
        <w:t xml:space="preserve">  </w:t>
      </w:r>
    </w:p>
    <w:p w:rsidR="00D809F1" w:rsidRPr="00D809F1" w:rsidRDefault="00D809F1" w:rsidP="00D809F1">
      <w:pPr>
        <w:spacing w:line="360" w:lineRule="auto"/>
        <w:jc w:val="both"/>
        <w:rPr>
          <w:rFonts w:ascii="Arial" w:hAnsi="Arial" w:cs="Arial"/>
          <w:b/>
          <w:sz w:val="24"/>
        </w:rPr>
      </w:pPr>
      <w:r w:rsidRPr="00D809F1">
        <w:rPr>
          <w:rFonts w:ascii="Arial" w:hAnsi="Arial" w:cs="Arial"/>
          <w:b/>
          <w:sz w:val="24"/>
        </w:rPr>
        <w:t>α)</w:t>
      </w:r>
      <w:r w:rsidRPr="00D809F1">
        <w:rPr>
          <w:rFonts w:ascii="Arial" w:hAnsi="Arial" w:cs="Arial"/>
          <w:sz w:val="24"/>
        </w:rPr>
        <w:t xml:space="preserve"> Το κράτος παίρνει μέτρα Αναδιανομής του Εισοδήματος μεταφέροντας εισοδήματα από τα πλουσιότερα προς τα φτωχότερα άτομα. Ζητείται να αναφέρετε τρία παραδείγματα Αναδιανομής του Εισοδήματος (</w:t>
      </w:r>
      <w:proofErr w:type="spellStart"/>
      <w:r w:rsidRPr="00D809F1">
        <w:rPr>
          <w:rFonts w:ascii="Arial" w:hAnsi="Arial" w:cs="Arial"/>
          <w:sz w:val="24"/>
        </w:rPr>
        <w:t>μον</w:t>
      </w:r>
      <w:proofErr w:type="spellEnd"/>
      <w:r w:rsidRPr="00D809F1">
        <w:rPr>
          <w:rFonts w:ascii="Arial" w:hAnsi="Arial" w:cs="Arial"/>
          <w:sz w:val="24"/>
        </w:rPr>
        <w:t xml:space="preserve">. 3) και να περιγράψετε ποιος είναι ο σκοπός του Κράτους, όταν παίρνει τέτοια μέτρα, </w:t>
      </w:r>
    </w:p>
    <w:p w:rsidR="00D809F1" w:rsidRPr="00D809F1" w:rsidRDefault="00D809F1" w:rsidP="00D809F1">
      <w:pPr>
        <w:spacing w:line="360" w:lineRule="auto"/>
        <w:jc w:val="both"/>
        <w:rPr>
          <w:rFonts w:ascii="Arial" w:hAnsi="Arial" w:cs="Arial"/>
          <w:sz w:val="24"/>
        </w:rPr>
      </w:pPr>
      <w:r w:rsidRPr="00D809F1">
        <w:rPr>
          <w:rFonts w:ascii="Arial" w:hAnsi="Arial" w:cs="Arial"/>
          <w:b/>
          <w:sz w:val="24"/>
        </w:rPr>
        <w:t xml:space="preserve">β) </w:t>
      </w:r>
      <w:r w:rsidRPr="00D809F1">
        <w:rPr>
          <w:rFonts w:ascii="Arial" w:hAnsi="Arial" w:cs="Arial"/>
          <w:sz w:val="24"/>
        </w:rPr>
        <w:t>Να αναφέρετε ονομαστικά,</w:t>
      </w:r>
      <w:r w:rsidRPr="00D809F1">
        <w:rPr>
          <w:rFonts w:ascii="Arial" w:hAnsi="Arial" w:cs="Arial"/>
          <w:b/>
          <w:sz w:val="24"/>
        </w:rPr>
        <w:t xml:space="preserve"> </w:t>
      </w:r>
      <w:r w:rsidRPr="00D809F1">
        <w:rPr>
          <w:rFonts w:ascii="Arial" w:hAnsi="Arial" w:cs="Arial"/>
          <w:sz w:val="24"/>
        </w:rPr>
        <w:t>τρεις βασικές επιδράσεις που έχουν οι Δημόσιες Δαπάνες και οι διάφορες μορφές Φορολογίας στη λειτουργία της Οικονομίας.</w:t>
      </w:r>
    </w:p>
    <w:p w:rsidR="00D809F1" w:rsidRPr="00D809F1" w:rsidRDefault="00D809F1" w:rsidP="00D809F1">
      <w:pPr>
        <w:jc w:val="both"/>
        <w:rPr>
          <w:rFonts w:ascii="Arial" w:hAnsi="Arial" w:cs="Arial"/>
          <w:sz w:val="24"/>
        </w:rPr>
      </w:pPr>
      <w:r w:rsidRPr="00D809F1">
        <w:rPr>
          <w:rFonts w:ascii="Arial" w:hAnsi="Arial" w:cs="Arial"/>
          <w:b/>
          <w:sz w:val="24"/>
        </w:rPr>
        <w:t xml:space="preserve">γ) </w:t>
      </w:r>
      <w:r w:rsidRPr="00D809F1">
        <w:rPr>
          <w:rFonts w:ascii="Arial" w:hAnsi="Arial" w:cs="Arial"/>
          <w:sz w:val="24"/>
        </w:rPr>
        <w:t>Να περιγράψετε τρεις πηγές Εσωτερικού Δανεισμού του Δημοσίου.</w:t>
      </w:r>
    </w:p>
    <w:p w:rsidR="00D809F1" w:rsidRDefault="00D809F1" w:rsidP="00D809F1">
      <w:pPr>
        <w:spacing w:line="360" w:lineRule="auto"/>
        <w:jc w:val="both"/>
        <w:rPr>
          <w:rFonts w:ascii="Arial" w:hAnsi="Arial" w:cs="Arial"/>
          <w:b/>
          <w:sz w:val="24"/>
          <w:highlight w:val="lightGray"/>
        </w:rPr>
      </w:pPr>
    </w:p>
    <w:p w:rsidR="00D809F1" w:rsidRPr="00D809F1" w:rsidRDefault="00D809F1" w:rsidP="00D809F1">
      <w:pPr>
        <w:spacing w:line="360" w:lineRule="auto"/>
        <w:jc w:val="both"/>
        <w:rPr>
          <w:rFonts w:ascii="Arial" w:hAnsi="Arial" w:cs="Arial"/>
          <w:b/>
          <w:sz w:val="24"/>
        </w:rPr>
      </w:pPr>
      <w:r w:rsidRPr="00D809F1">
        <w:rPr>
          <w:rFonts w:ascii="Arial" w:hAnsi="Arial" w:cs="Arial"/>
          <w:b/>
          <w:sz w:val="24"/>
          <w:highlight w:val="lightGray"/>
        </w:rPr>
        <w:t>32321</w:t>
      </w:r>
      <w:r w:rsidRPr="00D809F1">
        <w:rPr>
          <w:rFonts w:ascii="Arial" w:hAnsi="Arial" w:cs="Arial"/>
          <w:b/>
          <w:sz w:val="24"/>
        </w:rPr>
        <w:t xml:space="preserve">  </w:t>
      </w:r>
    </w:p>
    <w:p w:rsidR="00D809F1" w:rsidRPr="00D809F1" w:rsidRDefault="00D809F1" w:rsidP="00D809F1">
      <w:pPr>
        <w:spacing w:line="360" w:lineRule="auto"/>
        <w:jc w:val="both"/>
        <w:rPr>
          <w:rFonts w:ascii="Arial" w:hAnsi="Arial" w:cs="Arial"/>
          <w:b/>
          <w:sz w:val="24"/>
        </w:rPr>
      </w:pPr>
      <w:r w:rsidRPr="00D809F1">
        <w:rPr>
          <w:rFonts w:ascii="Arial" w:hAnsi="Arial" w:cs="Arial"/>
          <w:b/>
          <w:sz w:val="24"/>
        </w:rPr>
        <w:t>α)</w:t>
      </w:r>
      <w:r w:rsidRPr="00D809F1">
        <w:rPr>
          <w:rFonts w:ascii="Arial" w:hAnsi="Arial" w:cs="Arial"/>
          <w:sz w:val="24"/>
        </w:rPr>
        <w:t xml:space="preserve"> Οι Δημόσιες Δαπάνες και οι διάφορες μορφές Φορολογίας έχουν τρεις βασικές επιδράσεις στη λειτουργία της οικονομίας. (α) Μεταβάλλουν την κατανομή των παραγωγικών συντελεστών στις διάφορες παραγωγικές δραστηριότητες, (β) Μεταβάλλουν το επίπεδο του εισοδήματος, (γ) Μεταβάλλουν το μέγεθος των επενδύσεων. Ζητείται να περιγράψετε πως μεταβάλλουν την κατανομή των παραγωγικών συντελεστών στις διάφορες παραγωγικές δραστηριότητες.</w:t>
      </w:r>
      <w:r w:rsidRPr="00D809F1">
        <w:rPr>
          <w:rFonts w:ascii="Arial" w:hAnsi="Arial" w:cs="Arial"/>
          <w:b/>
          <w:sz w:val="24"/>
        </w:rPr>
        <w:t xml:space="preserve"> </w:t>
      </w:r>
    </w:p>
    <w:p w:rsidR="00D809F1" w:rsidRDefault="00D809F1" w:rsidP="00D809F1">
      <w:pPr>
        <w:spacing w:line="360" w:lineRule="auto"/>
        <w:jc w:val="both"/>
      </w:pPr>
      <w:r w:rsidRPr="00D809F1">
        <w:rPr>
          <w:rFonts w:ascii="Arial" w:hAnsi="Arial" w:cs="Arial"/>
          <w:b/>
          <w:sz w:val="24"/>
        </w:rPr>
        <w:t xml:space="preserve">β) </w:t>
      </w:r>
      <w:r w:rsidRPr="00D809F1">
        <w:rPr>
          <w:rFonts w:ascii="Arial" w:hAnsi="Arial" w:cs="Arial"/>
          <w:sz w:val="24"/>
        </w:rPr>
        <w:t xml:space="preserve">Η οικονομική δραστηριότητα των μελών μιας κοινωνίας και οι μεταξύ τους συναλλαγές πραγματοποιούνται μέσα σε ορισμένο θεσμικό πλαίσιο, δηλαδή σύμφωνα με ορισμένους κανόνες συμπεριφοράς. Αυτούς τους κανόνες συμπεριφοράς επιβάλλει και διατηρεί το Κράτος. Η ποικιλία των κανόνων που περιλαμβάνει το θεσμικό πλαίσιο είναι μεγάλη. Ζητείται να περιγράψετε την παροχή ορισμένου Θεσμικού πλαισίου από το Κράτος (στην περιγραφή να μην γίνει αναφορά παραδειγμάτων). </w:t>
      </w:r>
      <w:bookmarkStart w:id="0" w:name="_GoBack"/>
      <w:bookmarkEnd w:id="0"/>
    </w:p>
    <w:sectPr w:rsidR="00D809F1">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9F1" w:rsidRDefault="00D809F1" w:rsidP="00D809F1">
      <w:pPr>
        <w:spacing w:after="0" w:line="240" w:lineRule="auto"/>
      </w:pPr>
      <w:r>
        <w:separator/>
      </w:r>
    </w:p>
  </w:endnote>
  <w:endnote w:type="continuationSeparator" w:id="0">
    <w:p w:rsidR="00D809F1" w:rsidRDefault="00D809F1" w:rsidP="00D80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9F1" w:rsidRDefault="00D809F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9F1" w:rsidRDefault="00D809F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9F1" w:rsidRDefault="00D809F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9F1" w:rsidRDefault="00D809F1" w:rsidP="00D809F1">
      <w:pPr>
        <w:spacing w:after="0" w:line="240" w:lineRule="auto"/>
      </w:pPr>
      <w:r>
        <w:separator/>
      </w:r>
    </w:p>
  </w:footnote>
  <w:footnote w:type="continuationSeparator" w:id="0">
    <w:p w:rsidR="00D809F1" w:rsidRDefault="00D809F1" w:rsidP="00D80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9F1" w:rsidRDefault="00D809F1">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241845" o:spid="_x0000_s2050" type="#_x0000_t136" style="position:absolute;margin-left:0;margin-top:0;width:505.55pt;height:79.8pt;rotation:315;z-index:-251655168;mso-position-horizontal:center;mso-position-horizontal-relative:margin;mso-position-vertical:center;mso-position-vertical-relative:margin" o:allowincell="f" fillcolor="red" stroked="f">
          <v:textpath style="font-family:&quot;Calibri&quot;;font-size:1pt" string="econ-edu.webnode.g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9F1" w:rsidRPr="00D809F1" w:rsidRDefault="00D809F1" w:rsidP="00D809F1">
    <w:pPr>
      <w:pStyle w:val="a3"/>
      <w:jc w:val="center"/>
      <w:rPr>
        <w:rFonts w:ascii="Arial" w:hAnsi="Arial" w:cs="Arial"/>
        <w:b/>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241846" o:spid="_x0000_s2051" type="#_x0000_t136" style="position:absolute;left:0;text-align:left;margin-left:0;margin-top:0;width:505.55pt;height:79.8pt;rotation:315;z-index:-251653120;mso-position-horizontal:center;mso-position-horizontal-relative:margin;mso-position-vertical:center;mso-position-vertical-relative:margin" o:allowincell="f" fillcolor="red" stroked="f">
          <v:textpath style="font-family:&quot;Calibri&quot;;font-size:1pt" string="econ-edu.webnode.gr"/>
        </v:shape>
      </w:pict>
    </w:r>
    <w:r w:rsidRPr="00D809F1">
      <w:rPr>
        <w:rFonts w:ascii="Arial" w:hAnsi="Arial" w:cs="Arial"/>
        <w:b/>
        <w:sz w:val="24"/>
        <w:szCs w:val="24"/>
      </w:rPr>
      <w:t>ΤΡΑΠΕΖΑ ΘΕΜΑΤΩΝ ΘΕΜΑ Β ΚΕΦΑΛΑΙΟ 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9F1" w:rsidRDefault="00D809F1">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4241844" o:spid="_x0000_s2049" type="#_x0000_t136" style="position:absolute;margin-left:0;margin-top:0;width:505.55pt;height:79.8pt;rotation:315;z-index:-251657216;mso-position-horizontal:center;mso-position-horizontal-relative:margin;mso-position-vertical:center;mso-position-vertical-relative:margin" o:allowincell="f" fillcolor="red" stroked="f">
          <v:textpath style="font-family:&quot;Calibri&quot;;font-size:1pt" string="econ-edu.webnode.g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30B"/>
    <w:rsid w:val="00B23181"/>
    <w:rsid w:val="00B4730B"/>
    <w:rsid w:val="00D809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754F221-3799-4775-B588-36CE9DA83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809F1"/>
    <w:pPr>
      <w:spacing w:after="200" w:line="276" w:lineRule="auto"/>
    </w:pPr>
    <w:rPr>
      <w:rFonts w:asci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809F1"/>
    <w:pPr>
      <w:tabs>
        <w:tab w:val="center" w:pos="4153"/>
        <w:tab w:val="right" w:pos="8306"/>
      </w:tabs>
      <w:spacing w:after="0" w:line="240" w:lineRule="auto"/>
    </w:pPr>
    <w:rPr>
      <w:rFonts w:asciiTheme="minorHAnsi"/>
    </w:rPr>
  </w:style>
  <w:style w:type="character" w:customStyle="1" w:styleId="Char">
    <w:name w:val="Κεφαλίδα Char"/>
    <w:basedOn w:val="a0"/>
    <w:link w:val="a3"/>
    <w:uiPriority w:val="99"/>
    <w:rsid w:val="00D809F1"/>
  </w:style>
  <w:style w:type="paragraph" w:styleId="a4">
    <w:name w:val="footer"/>
    <w:basedOn w:val="a"/>
    <w:link w:val="Char0"/>
    <w:uiPriority w:val="99"/>
    <w:unhideWhenUsed/>
    <w:rsid w:val="00D809F1"/>
    <w:pPr>
      <w:tabs>
        <w:tab w:val="center" w:pos="4153"/>
        <w:tab w:val="right" w:pos="8306"/>
      </w:tabs>
      <w:spacing w:after="0" w:line="240" w:lineRule="auto"/>
    </w:pPr>
    <w:rPr>
      <w:rFonts w:asciiTheme="minorHAnsi"/>
    </w:rPr>
  </w:style>
  <w:style w:type="character" w:customStyle="1" w:styleId="Char0">
    <w:name w:val="Υποσέλιδο Char"/>
    <w:basedOn w:val="a0"/>
    <w:link w:val="a4"/>
    <w:uiPriority w:val="99"/>
    <w:rsid w:val="00D809F1"/>
  </w:style>
  <w:style w:type="paragraph" w:styleId="a5">
    <w:name w:val="No Spacing"/>
    <w:uiPriority w:val="1"/>
    <w:qFormat/>
    <w:rsid w:val="00D809F1"/>
    <w:pPr>
      <w:spacing w:after="0" w:line="240" w:lineRule="auto"/>
    </w:pPr>
    <w:rPr>
      <w:rFonts w:asci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491</Words>
  <Characters>2653</Characters>
  <Application>Microsoft Office Word</Application>
  <DocSecurity>0</DocSecurity>
  <Lines>22</Lines>
  <Paragraphs>6</Paragraphs>
  <ScaleCrop>false</ScaleCrop>
  <Company/>
  <LinksUpToDate>false</LinksUpToDate>
  <CharactersWithSpaces>3138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2026-03-05T09:48:00Z</dcterms:created>
  <dcterms:modified xsi:type="dcterms:W3CDTF">2026-03-05T09:59:00Z</dcterms:modified>
</cp:coreProperties>
</file>